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0C5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Политика конфиденциальности </w:t>
      </w:r>
    </w:p>
    <w:p w14:paraId="4BE434D6" w14:textId="77777777" w:rsidR="008F75BC" w:rsidRPr="008F75BC" w:rsidRDefault="008F75BC" w:rsidP="008F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BC28C" w14:textId="1D438791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Политика конфиденциальности сайта https://a-style.by/ Компания ООО «</w:t>
      </w:r>
      <w:r w:rsidR="00A05996">
        <w:rPr>
          <w:rFonts w:ascii="Calibri" w:eastAsia="Times New Roman" w:hAnsi="Calibri" w:cs="Calibri"/>
          <w:color w:val="000000"/>
          <w:lang w:eastAsia="ru-RU"/>
        </w:rPr>
        <w:t>Диджитал Бренд</w:t>
      </w:r>
      <w:r w:rsidRPr="008F75BC">
        <w:rPr>
          <w:rFonts w:ascii="Calibri" w:eastAsia="Times New Roman" w:hAnsi="Calibri" w:cs="Calibri"/>
          <w:color w:val="000000"/>
          <w:lang w:eastAsia="ru-RU"/>
        </w:rPr>
        <w:t>» (далее — Компания) уважает право каждого человека на конфиденциальность. Данная Политика составлена в соответствии с положениями Закона Республики Беларусь от 7 мая 2021 г. № 99-З «О защите персональных данных» и иными законодательными актами Республики Беларусь. В случае изменения законодательства Республики Беларусь о персональных данных Политика подлежит актуализации. Настоящая Политика конфиденциальности применяется ко всем физическим лицам, индивидуальным предпринимателям, юридическим лицам (далее — Пользователь) и регулирует отношения между Компанией и Пользователем по обработке персональной информации/данных Пользователя (Законом Республики Беларусь от 10.11.2008 №455-З «Об информации, информатизации и защите информации».), включая, помимо прочего, сбор, хранение, использование, передачу, а также безопасность предоставленной Пользователем и/или собранной у Пользователя информации. </w:t>
      </w:r>
    </w:p>
    <w:p w14:paraId="7FF32F4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1. Персональная информация, собираемая и обрабатываемая Компанией В рамках настоящих Политики под персональной информацией понимается: </w:t>
      </w:r>
    </w:p>
    <w:p w14:paraId="2F6A90E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1.1. Информация (включая, но не ограничиваясь, персональные данные), которую Пользователь самостоятельно предоставляет Компании (полное имя, адрес электронной почты, номер телефона, название компании, в которой Пользователь работает). Информация предоставляется путем заполнения Пользователем соответствующих форм, при этом объем предоставления информации при заполнении необязательных полей указанных форм определяется Пользователем самостоятельно. </w:t>
      </w:r>
    </w:p>
    <w:p w14:paraId="26452E4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1.2. Информация, получаемая автоматически при использовании сайта Компании Пользователем, в т.ч. из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сookie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-файлов. Файлы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cookies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– это текстовые файлы, доступные Компании, для обработки информации об активности Пользователя, включая информацию о том, какие страницы посещал Пользователь, и о времени, которое Пользователь провел на странице. Пользователю доступно множество средств для управления данными, собираемыми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-файлами. Например, можно использовать элементы управления в веб-браузере для ограничения использования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сookie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-файлов веб-сайтами и отмены согласия на их использование. Все данные, собираемые при помощи этих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объединяются и являются анонимными. Предоставляя согласие на обработку персональных данных в целях получения информационно-рекламных рассылок, Пользователь также предоставляет согласие на получение рекламы в соответствии с Законом Республики Беларусь от 10 мая 2007 г. № 225-З «О рекламе». Пользователь вправе отказаться от получения информационно-рекламной рассылки путем отписки от нее, перейдя по ссылке «Отписаться» в информационно-рекламном письме, или путем направления соответствующего сообщения Компании по адресу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assistant@satoshibrand.studio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. </w:t>
      </w:r>
    </w:p>
    <w:p w14:paraId="470E380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 Цели сбора и обработки персональной информации пользователей Компания может осуществлять следующие действия с персональными данными: сбор, систематизация, хранение, изменение, использование, обезличивание, предоставление, удаление персональных данных. Способы обработки Компанией персональных данных: с использованием средств автоматизации, без их использования, а также смешанным способом. Сроки обработки Компанией персональных данных определяются с учетом: </w:t>
      </w:r>
    </w:p>
    <w:p w14:paraId="07877E1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Установленных целей обработки персональных данных; </w:t>
      </w:r>
    </w:p>
    <w:p w14:paraId="73FE131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Сроков действия договоров с Пользователем и согласия Пользователя на обработку их персональных данных; </w:t>
      </w:r>
    </w:p>
    <w:p w14:paraId="75307E6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Сроков, определенных законодательством Республики Беларусь. Сбор, хранение и обработка указанной информации в разделе 1 настоящей Политики осуществляется исключительно в следующих конкретных целях: </w:t>
      </w:r>
    </w:p>
    <w:p w14:paraId="606D1B4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2.1. Идентификация стороны в рамках предоставляемых услуг; </w:t>
      </w:r>
    </w:p>
    <w:p w14:paraId="54BCCDC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2.2. Формирование статистики посещений и действий на Сайте, анализ аудитории и ее потребностей; </w:t>
      </w:r>
    </w:p>
    <w:p w14:paraId="6A30559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2.3. Предоставления услуг и клиентской поддержки по запросу Пользователей; </w:t>
      </w:r>
    </w:p>
    <w:p w14:paraId="5B4F6D9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2.4. Улучшение качества услуг, удобства их использования, разработка и развитие Сайта, устранения технических неполадок или проблем с безопасностью; </w:t>
      </w:r>
    </w:p>
    <w:p w14:paraId="112B685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2.5. Анализ для расширения и совершенствования услуг, информационного наполнения и рекламы услуг; </w:t>
      </w:r>
    </w:p>
    <w:p w14:paraId="494E6D1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2.6. Информирование Пользователей об услугах, целевом маркетинге, обновлении услуг и рекламных предложениях на основании информационных предпочтений Пользователей; </w:t>
      </w:r>
    </w:p>
    <w:p w14:paraId="60BC71A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2.7. Таргетирование рекламных материалов; рассылки индивидуальных маркетинговых сообщений посредством электронной почты; </w:t>
      </w:r>
    </w:p>
    <w:p w14:paraId="38622E5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2.8. Проведение статистических и иных исследований на основе обезличенных данных; </w:t>
      </w:r>
    </w:p>
    <w:p w14:paraId="2998FC2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2.9. Обеспечение возможности корректного доступа к Сайту, отслеживание проблем в работе Сайта. Компания использует следующие сервисы, которые обрабатывают информацию с помощью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cookie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-файлов: </w:t>
      </w:r>
    </w:p>
    <w:p w14:paraId="6D0D31C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● Сервисы контекстной рекламы и ремаркетинга Google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Ads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Яндекс Директ, Facebook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Pixel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, Google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Tag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Manager – с целью показа Пользователю наиболее подходящей под его интересы рекламы; </w:t>
      </w:r>
    </w:p>
    <w:p w14:paraId="2E3AF36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Сервисы статистики Google Analytics и Яндекс Метрика – с целью совершенствования Сайта и рекламных кампаний. Компании Яндекс, Google Inc. и Facebook обрабатывают информацию о посещении пользователями Сайта и действиях, которые пользователи совершают на страницах Сайта. </w:t>
      </w:r>
    </w:p>
    <w:p w14:paraId="2697E60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 Условия обработки персональной информации пользователя и её передачи третьим лицам </w:t>
      </w:r>
    </w:p>
    <w:p w14:paraId="2C602B7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3.1. Пользователь дает согласие на обработку своих персональных данных путём отправки заявки (любой письменный запрос, содержащий контактные данные). </w:t>
      </w:r>
    </w:p>
    <w:p w14:paraId="0070C31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3.2. Обработка персональных данных Пользователя означает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 </w:t>
      </w:r>
    </w:p>
    <w:p w14:paraId="00F9D03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3.3 Компания прекращает обработку персональных данных в следующих случаях: </w:t>
      </w:r>
    </w:p>
    <w:p w14:paraId="0AB53C3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При наступлении условий прекращения обработки персональных данных или по истечении установленных сроков; </w:t>
      </w:r>
    </w:p>
    <w:p w14:paraId="65D43A2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По достижении целей их обработки либо в случае утраты необходимости в достижении этих целей; </w:t>
      </w:r>
    </w:p>
    <w:p w14:paraId="19C884E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По требованию Пользователя, в случаях, предусмотренных законодательством Республики Беларусь о защите персональных данных; </w:t>
      </w:r>
    </w:p>
    <w:p w14:paraId="3CA0116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выявления неправомерной обработки персональных данных, если обеспечить правомерность обработки персональных данных невозможно; </w:t>
      </w:r>
    </w:p>
    <w:p w14:paraId="63C9453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отзыва Пользователем согласия на обработку его персональных данных или истечения срока действия такого согласия (если персональные данные обрабатываются Компанией исключительно на основании согласия Пользователя персональных данных); </w:t>
      </w:r>
    </w:p>
    <w:p w14:paraId="3B70EE7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В случае ликвидации Компании.</w:t>
      </w:r>
    </w:p>
    <w:p w14:paraId="767896B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 3.4. Раскрытие персональной информации третьим лицам осуществляется в следующих случаях: </w:t>
      </w:r>
    </w:p>
    <w:p w14:paraId="0B3A6AE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3.4.1. Пользователь заблаговременно выразил свое согласие на такое раскрытие. </w:t>
      </w:r>
    </w:p>
    <w:p w14:paraId="5B2509E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3.4.2. Передача осуществляется для совершения действий по договору, стороной которого является Пользователь. </w:t>
      </w:r>
    </w:p>
    <w:p w14:paraId="36F98370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3.4.3. Передача возможна без согласия Пользователя в соответствии с законодательством Республики Беларусь. В частности, если это требуется для соблюдения требований применимого законодательства, решений судов, запросов компетентных государственных органов, в связи с проводимым расследованием, в целях расследования или оказания помощи в предотвращении любого нарушения применимого законодательства. </w:t>
      </w:r>
    </w:p>
    <w:p w14:paraId="1D34331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 Ограничения ответственности </w:t>
      </w:r>
    </w:p>
    <w:p w14:paraId="76988CD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4.1. Компания не инициирует размещение персональной информации и не контролирует ее достоверность и актуальность, однако Компания оставляет за собой право требовать подтверждения достоверности переданной ему информации Пользователем. </w:t>
      </w:r>
    </w:p>
    <w:p w14:paraId="555FD04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4.2. При размещении персональной информации третьих лиц Пользователь гарантирует, что получил все необходимые разрешения и согласия на указанные действия, а также гарантирует полное и безоговорочное согласие этих лиц со всеми положениями настоящей Политики. </w:t>
      </w:r>
    </w:p>
    <w:p w14:paraId="57C5E1D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5. Меры, применяемые для защиты персональной информации </w:t>
      </w:r>
      <w:proofErr w:type="gramStart"/>
      <w:r w:rsidRPr="008F75BC">
        <w:rPr>
          <w:rFonts w:ascii="Calibri" w:eastAsia="Times New Roman" w:hAnsi="Calibri" w:cs="Calibri"/>
          <w:color w:val="000000"/>
          <w:lang w:eastAsia="ru-RU"/>
        </w:rPr>
        <w:t>Пользователя</w:t>
      </w:r>
      <w:proofErr w:type="gramEnd"/>
      <w:r w:rsidRPr="008F75BC">
        <w:rPr>
          <w:rFonts w:ascii="Calibri" w:eastAsia="Times New Roman" w:hAnsi="Calibri" w:cs="Calibri"/>
          <w:color w:val="000000"/>
          <w:lang w:eastAsia="ru-RU"/>
        </w:rPr>
        <w:t xml:space="preserve"> Компания принимает необходимые и достаточные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В Компании разработаны и введены в действие документы, устанавливающие порядок обработки и обеспечения защиты персональных данных, которые обеспечивают соответствие требованиям Закона Республики Беларусь от 7 мая 2021 г. № 99-З «О защите персональных данных» и иного законодательства, регулирующего отношения в сфере персональных данных. </w:t>
      </w:r>
    </w:p>
    <w:p w14:paraId="5D771D0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5.1. Обработка персональных данных с использованием средств автоматизации означает совершение действий (операций) с такими данными с помощью объектов вычислительной техники в компьютерной сети Организации (далее – КСО). Безопасность персональных данных при их обработке в КСО обеспечивается с помощью системы защиты персональных данных, включающей организационные меры и средства защиты информации, а также используемые в КСО информационные технологии. Технические и программные средства защиты информации должны удовлетворять устанавливаемым в соответствии с законодательством Республики Беларусь требованиям, обеспечивающим защиту информации. Средства защиты информации, применяемые в КСО, в установленном порядке проходят процедуру оценки соответствия. </w:t>
      </w:r>
    </w:p>
    <w:p w14:paraId="3DA24AEC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5.2. Допуск лиц к обработке персональных данных с использованием средств автоматизации осуществляется на основании приказа директора Организации при наличии паролей доступа. Работа с персональными данными, содержащимися в КСО, осуществляется в соответствии с "Регламентом действий пользователя", с которыми работник, в должностные обязанности которого входит обработка персональных данных, знакомится под подпись. </w:t>
      </w:r>
    </w:p>
    <w:p w14:paraId="1621195A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5.3. Работа с персональными данными в КСО должна быть организована таким образом, чтобы обеспечивалась сохранность носителей персональных данных и средств защиты информации, а также исключалась возможность неконтролируемого пребывания в этих помещениях посторонних лиц. </w:t>
      </w:r>
    </w:p>
    <w:p w14:paraId="0ED64E7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5.4. Компьютеры и (или) электронные папки, в которых содержатся файлы с персональными данными, для каждого пользователя должны быть защищены индивидуальными паролями доступа. </w:t>
      </w:r>
    </w:p>
    <w:p w14:paraId="4E8CEA9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5.5. Пересылка персональных данных без использования специальных средств защиты по общедоступным сетям связи, в том числе сети Интернет, запрещается. </w:t>
      </w:r>
    </w:p>
    <w:p w14:paraId="0F11A2D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5.6. При обработке персональных данных в КСО пользователями должно быть обеспечено: </w:t>
      </w:r>
    </w:p>
    <w:p w14:paraId="32A1CE9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а) использование предназначенных для этого разделов (каталогов) носителей информации, встроенных в технические средства, или съемных маркированных носителей; </w:t>
      </w:r>
    </w:p>
    <w:p w14:paraId="047FCD61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б) недопущение физического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 </w:t>
      </w:r>
    </w:p>
    <w:p w14:paraId="35F6B72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в) постоянное использование антивирусного обеспечения для обнаружения зараженных файлов и незамедлительное восстановление персональных данных, модифицированных или уничтоженных вследствие несанкционированного доступа к ним; </w:t>
      </w:r>
    </w:p>
    <w:p w14:paraId="54DC9CB2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г) недопущение несанкционированных выноса из помещений, установки, подключения оборудования, а также удаления, инсталляции или настройки программного обеспечения. </w:t>
      </w:r>
    </w:p>
    <w:p w14:paraId="2E74307B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5.7. При обработке персональных данных в КСО разработчиками и администраторами информационных систем должны обеспечиваться: </w:t>
      </w:r>
    </w:p>
    <w:p w14:paraId="3A74B40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а) обучение лиц, использующих средства защиты информации, применяемые в КСО, правилам работы с ними;</w:t>
      </w:r>
    </w:p>
    <w:p w14:paraId="2A2B461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 б) учет лиц, допущенных к работе с персональными данными в КСО, прав и паролей доступа; </w:t>
      </w:r>
    </w:p>
    <w:p w14:paraId="592D8AA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в) учет применяемых средств защиты информации, эксплуатационной и технической документации к ним; </w:t>
      </w:r>
    </w:p>
    <w:p w14:paraId="432CBA0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г) контроль за соблюдением условий использования средств защиты информации, предусмотренных эксплуатационной и технической документацией; д) описание системы защиты персональных данных. </w:t>
      </w:r>
    </w:p>
    <w:p w14:paraId="25EA63F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5.8. Специфические требования по защите персональных данных в отдельных автоматизированных системах Организации определяются утвержденными в установленном порядке инструкциями по их использованию и эксплуатации. </w:t>
      </w:r>
    </w:p>
    <w:p w14:paraId="2C0982AD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5.9. Все находящиеся на хранении и в обращении в Организации съемные носители (диски, дискеты, USB-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флеш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-накопители, пр.), содержащие персональные данные, подлежат учету. Каждый съемный носитель с записанными на нем персональными данными должен иметь этикетку, на которой указывается его уникальный учетный номер. </w:t>
      </w:r>
    </w:p>
    <w:p w14:paraId="03E6E411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5.10. Учет и выдачу съемных носителей персональных данных осуществляют работники отдела инженерно-технической поддержки эксплуатации. Работники Организации получают учтенный съемный носитель от уполномоченного сотрудника для выполнения работ на конкретный срок. При получении делаются соответствующие записи в журнале персонального учета съемных носителей персональных данных (далее - журнал учета), который ведется в отделе инженерно-технической поддержки эксплуатации. По окончании работ пользователь сдает съемный носитель для хранения уполномоченному сотруднику, о чем делается соответствующая запись в журнале учета. </w:t>
      </w:r>
    </w:p>
    <w:p w14:paraId="4BC82303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5.11. При работе со съемными носителями, содержащими персональные данные, запрещается: хранить съемные носители с персональными данными вместе с носителями открытой информации, на рабочих столах, либо оставлять их без присмотра или передавать на хранение другим лицам; выносить съемные носители с персональными данными из служебных помещений для работы с ними на дому, в гостиницах и т.д. </w:t>
      </w:r>
    </w:p>
    <w:p w14:paraId="57F404D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5.12. При отправке или передаче персональных данных адресатам на съемные носители записываются только предназначенные адресатам данные. Отправка персональных данных </w:t>
      </w:r>
      <w:r w:rsidRPr="008F75BC">
        <w:rPr>
          <w:rFonts w:ascii="Calibri" w:eastAsia="Times New Roman" w:hAnsi="Calibri" w:cs="Calibri"/>
          <w:color w:val="000000"/>
          <w:lang w:eastAsia="ru-RU"/>
        </w:rPr>
        <w:lastRenderedPageBreak/>
        <w:t>адресатам на съемных носителях осуществляется в порядке, установленном для документов для служебного пользования. Вынос съемных носителей персональных данных для непосредственной передачи адресату осуществляется только с письменного разрешения руководителя Организации. </w:t>
      </w:r>
    </w:p>
    <w:p w14:paraId="476A1195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5.13. О фактах утраты съемных носителей, содержащих персональные данные, либо разглашения содержащихся в них сведений должно быть немедленно сообщено директору Организации. На утраченные носители составляется акт. Соответствующие отметки вносятся в журналы учета. </w:t>
      </w:r>
    </w:p>
    <w:p w14:paraId="4B314F6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6. Права Пользователя Пользователь обладает следующими правами в отношении своих персональных данных: </w:t>
      </w:r>
    </w:p>
    <w:p w14:paraId="3DC101A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получение информации, касающейся обработки персональных данных; </w:t>
      </w:r>
    </w:p>
    <w:p w14:paraId="306A5E6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получение информации о предоставлении персональных данных третьим лицам; </w:t>
      </w:r>
    </w:p>
    <w:p w14:paraId="7BB58337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на внесение изменений в свои персональные данные; </w:t>
      </w:r>
    </w:p>
    <w:p w14:paraId="7D77CC56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требовать прекращения обработки персональных данных и (или) их удаления; </w:t>
      </w:r>
    </w:p>
    <w:p w14:paraId="77E70D14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● Право отозвать предоставленное ранее согласие на обработку персональных данных; </w:t>
      </w:r>
    </w:p>
    <w:p w14:paraId="75EDB29F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 xml:space="preserve">● Право на обжалование действий (бездействия) и решений Компании, связанных с обработкой персональных данных. Для реализации одного или нескольких прав Пользователю необходимо направить Компании соответствующий запрос в виде электронного документа или письма на электронный адрес: </w:t>
      </w:r>
      <w:proofErr w:type="spellStart"/>
      <w:r w:rsidRPr="008F75BC">
        <w:rPr>
          <w:rFonts w:ascii="Calibri" w:eastAsia="Times New Roman" w:hAnsi="Calibri" w:cs="Calibri"/>
          <w:color w:val="000000"/>
          <w:lang w:eastAsia="ru-RU"/>
        </w:rPr>
        <w:t>assistant@satoshibrand.studio</w:t>
      </w:r>
      <w:proofErr w:type="spellEnd"/>
      <w:r w:rsidRPr="008F75BC">
        <w:rPr>
          <w:rFonts w:ascii="Calibri" w:eastAsia="Times New Roman" w:hAnsi="Calibri" w:cs="Calibri"/>
          <w:color w:val="000000"/>
          <w:lang w:eastAsia="ru-RU"/>
        </w:rPr>
        <w:t>. </w:t>
      </w:r>
    </w:p>
    <w:p w14:paraId="3AEA6F6E" w14:textId="77777777" w:rsidR="008F75BC" w:rsidRPr="008F75BC" w:rsidRDefault="008F75BC" w:rsidP="008F75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5BC">
        <w:rPr>
          <w:rFonts w:ascii="Calibri" w:eastAsia="Times New Roman" w:hAnsi="Calibri" w:cs="Calibri"/>
          <w:color w:val="000000"/>
          <w:lang w:eastAsia="ru-RU"/>
        </w:rPr>
        <w:t>7. Дополнительные условия Настоящая Политика может быть изменена Компанией в одностороннем порядке путем размещения их новой редакции в сети Интернет по адресу https://a-style.by/.</w:t>
      </w:r>
    </w:p>
    <w:p w14:paraId="05A05FD0" w14:textId="77777777" w:rsidR="00AD1FE6" w:rsidRDefault="00AD1FE6"/>
    <w:sectPr w:rsidR="00AD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BC"/>
    <w:rsid w:val="002A4A4C"/>
    <w:rsid w:val="002E7AD4"/>
    <w:rsid w:val="003F7680"/>
    <w:rsid w:val="008F75BC"/>
    <w:rsid w:val="00A05996"/>
    <w:rsid w:val="00A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361"/>
  <w15:chartTrackingRefBased/>
  <w15:docId w15:val="{96379916-D6A6-4C8A-9D27-89FBAFCC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2212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PRAGMA-PC-20</dc:creator>
  <cp:keywords/>
  <dc:description/>
  <cp:lastModifiedBy>Анастасия Шевкунова</cp:lastModifiedBy>
  <cp:revision>2</cp:revision>
  <dcterms:created xsi:type="dcterms:W3CDTF">2024-07-19T07:36:00Z</dcterms:created>
  <dcterms:modified xsi:type="dcterms:W3CDTF">2025-04-03T14:24:00Z</dcterms:modified>
</cp:coreProperties>
</file>